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4482F">
            <w:pPr>
              <w:pStyle w:val="E-Datum"/>
              <w:framePr w:wrap="auto" w:vAnchor="margin" w:hAnchor="text" w:xAlign="left" w:yAlign="inline"/>
              <w:suppressOverlap w:val="0"/>
            </w:pPr>
            <w:r>
              <w:t>November 21,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4482F" w:rsidTr="00B14022">
        <w:trPr>
          <w:trHeight w:hRule="exact" w:val="1222"/>
        </w:trPr>
        <w:tc>
          <w:tcPr>
            <w:tcW w:w="2271" w:type="dxa"/>
            <w:shd w:val="clear" w:color="auto" w:fill="auto"/>
          </w:tcPr>
          <w:p w:rsidR="0084482F" w:rsidRPr="0071593E" w:rsidRDefault="0084482F" w:rsidP="0084482F">
            <w:pPr>
              <w:pStyle w:val="M4"/>
              <w:framePr w:wrap="auto" w:vAnchor="margin" w:hAnchor="text" w:xAlign="left" w:yAlign="inline"/>
              <w:suppressOverlap w:val="0"/>
              <w:rPr>
                <w:b/>
                <w:bCs/>
              </w:rPr>
            </w:pPr>
            <w:r>
              <w:rPr>
                <w:b/>
              </w:rPr>
              <w:t>Contact person specialized press</w:t>
            </w:r>
          </w:p>
          <w:p w:rsidR="0084482F" w:rsidRPr="0071593E" w:rsidRDefault="0084482F" w:rsidP="0084482F">
            <w:pPr>
              <w:pStyle w:val="M4"/>
              <w:framePr w:wrap="auto" w:vAnchor="margin" w:hAnchor="text" w:xAlign="left" w:yAlign="inline"/>
              <w:suppressOverlap w:val="0"/>
              <w:rPr>
                <w:b/>
                <w:bCs/>
              </w:rPr>
            </w:pPr>
            <w:r>
              <w:rPr>
                <w:b/>
              </w:rPr>
              <w:t>Michael Klas</w:t>
            </w:r>
          </w:p>
          <w:p w:rsidR="0084482F" w:rsidRDefault="0084482F" w:rsidP="0084482F">
            <w:pPr>
              <w:pStyle w:val="M4"/>
              <w:framePr w:wrap="auto" w:vAnchor="margin" w:hAnchor="text" w:xAlign="left" w:yAlign="inline"/>
              <w:suppressOverlap w:val="0"/>
            </w:pPr>
            <w:r>
              <w:t>Communication Health &amp; Nutrition</w:t>
            </w:r>
          </w:p>
          <w:p w:rsidR="0084482F" w:rsidRDefault="0084482F" w:rsidP="0084482F">
            <w:pPr>
              <w:pStyle w:val="M4"/>
              <w:framePr w:wrap="auto" w:vAnchor="margin" w:hAnchor="text" w:xAlign="left" w:yAlign="inline"/>
              <w:suppressOverlap w:val="0"/>
            </w:pPr>
            <w:r>
              <w:t>Phone +49 6181 59-6785</w:t>
            </w:r>
          </w:p>
          <w:p w:rsidR="0084482F" w:rsidRPr="00F35C52" w:rsidRDefault="0084482F" w:rsidP="0084482F">
            <w:pPr>
              <w:pStyle w:val="M4"/>
              <w:framePr w:wrap="auto" w:vAnchor="margin" w:hAnchor="text" w:xAlign="left" w:yAlign="inline"/>
              <w:suppressOverlap w:val="0"/>
              <w:rPr>
                <w:lang w:val="en-US"/>
              </w:rPr>
            </w:pPr>
            <w:r>
              <w:rPr>
                <w:lang w:val="en-US"/>
              </w:rPr>
              <w:t>Fax</w:t>
            </w:r>
            <w:r w:rsidRPr="00F35C52">
              <w:rPr>
                <w:lang w:val="en-US"/>
              </w:rPr>
              <w:t xml:space="preserve"> +49 6181 59-76785</w:t>
            </w:r>
          </w:p>
          <w:p w:rsidR="0084482F" w:rsidRPr="0084482F" w:rsidRDefault="00F32DDB" w:rsidP="0084482F">
            <w:pPr>
              <w:pStyle w:val="Marginalie"/>
              <w:framePr w:w="0" w:hSpace="0" w:wrap="auto" w:vAnchor="margin" w:hAnchor="text" w:xAlign="left" w:yAlign="inline"/>
              <w:rPr>
                <w:lang w:val="en-US"/>
              </w:rPr>
            </w:pPr>
            <w:hyperlink r:id="rId14" w:history="1">
              <w:r w:rsidR="0084482F" w:rsidRPr="0084482F">
                <w:rPr>
                  <w:rStyle w:val="Hyperlink"/>
                  <w:lang w:val="en-US"/>
                </w:rPr>
                <w:t>michael.klas@evonik.com</w:t>
              </w:r>
            </w:hyperlink>
          </w:p>
          <w:p w:rsidR="00CC5D98" w:rsidRDefault="00CC5D98" w:rsidP="00B81424">
            <w:pPr>
              <w:pStyle w:val="M10"/>
              <w:framePr w:wrap="auto" w:vAnchor="margin" w:hAnchor="text" w:xAlign="left" w:yAlign="inline"/>
              <w:suppressOverlap w:val="0"/>
            </w:pPr>
          </w:p>
        </w:tc>
      </w:tr>
      <w:tr w:rsidR="00CC5D98" w:rsidRPr="0084482F"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2DDB" w:rsidRDefault="00CC5D98">
            <w:pPr>
              <w:pStyle w:val="Marginalie"/>
              <w:framePr w:w="0" w:hSpace="0" w:wrap="auto" w:vAnchor="margin" w:hAnchor="text" w:xAlign="left" w:yAlign="inline"/>
              <w:rPr>
                <w:b/>
              </w:rPr>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B14022" w:rsidRPr="00F32DDB"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D2BF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D2BF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D2BFA" w:rsidRPr="00F32DDB">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D2BFA" w:rsidRPr="00F32DDB">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D2BFA" w:rsidRPr="00F32DDB">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D2BF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D2BF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D2BF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D2BFA" w:rsidRPr="003D2BFA">
              <w:rPr>
                <w:noProof/>
                <w:lang w:val="en-US"/>
              </w:rPr>
              <w:t>Executive Board</w:t>
            </w:r>
            <w:r>
              <w:fldChar w:fldCharType="end"/>
            </w:r>
          </w:p>
          <w:p w:rsidR="00CC5D98" w:rsidRPr="00F32DDB"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32DDB">
              <w:instrText xml:space="preserve"> FORMTEXT </w:instrText>
            </w:r>
            <w:r>
              <w:fldChar w:fldCharType="separate"/>
            </w:r>
            <w:r w:rsidR="003D2BFA" w:rsidRPr="00F32DDB">
              <w:rPr>
                <w:noProof/>
              </w:rPr>
              <w:t>Dr. Klaus Engel</w:t>
            </w:r>
            <w:r>
              <w:fldChar w:fldCharType="end"/>
            </w:r>
            <w:r w:rsidRPr="00F32DDB">
              <w:t xml:space="preserve">, </w:t>
            </w:r>
            <w:r w:rsidR="003C3375" w:rsidRPr="00F32DDB">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3D2BFA">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4482F" w:rsidRPr="0084482F" w:rsidRDefault="0084482F" w:rsidP="0084482F">
      <w:pPr>
        <w:spacing w:line="300" w:lineRule="exact"/>
        <w:rPr>
          <w:b/>
          <w:bCs/>
          <w:sz w:val="24"/>
          <w:lang w:val="en-US"/>
        </w:rPr>
      </w:pPr>
      <w:bookmarkStart w:id="0" w:name="_GoBack"/>
      <w:r w:rsidRPr="0084482F">
        <w:rPr>
          <w:b/>
          <w:sz w:val="24"/>
          <w:lang w:val="en-US"/>
        </w:rPr>
        <w:lastRenderedPageBreak/>
        <w:t xml:space="preserve">Evonik publishes new customer magazine on feed mill topics </w:t>
      </w:r>
    </w:p>
    <w:bookmarkEnd w:id="0"/>
    <w:p w:rsidR="0084482F" w:rsidRPr="0084482F" w:rsidRDefault="0084482F" w:rsidP="0084482F">
      <w:pPr>
        <w:rPr>
          <w:rFonts w:cs="Lucida Sans Unicode"/>
          <w:sz w:val="20"/>
          <w:szCs w:val="20"/>
          <w:lang w:val="en-US"/>
        </w:rPr>
      </w:pPr>
    </w:p>
    <w:p w:rsidR="0084482F" w:rsidRPr="0084482F" w:rsidRDefault="0084482F" w:rsidP="0084482F">
      <w:pPr>
        <w:autoSpaceDE w:val="0"/>
        <w:autoSpaceDN w:val="0"/>
        <w:adjustRightInd w:val="0"/>
        <w:spacing w:line="300" w:lineRule="exact"/>
        <w:rPr>
          <w:sz w:val="22"/>
          <w:szCs w:val="22"/>
          <w:lang w:val="en-US"/>
        </w:rPr>
      </w:pPr>
      <w:r w:rsidRPr="0084482F">
        <w:rPr>
          <w:sz w:val="22"/>
          <w:lang w:val="en-US"/>
        </w:rPr>
        <w:t xml:space="preserve">With its new customer magazine, Evonik Industries is intensifying the dialog with the animal feed sector on topics relating to the handling of amino acids in the feed mill production process. “In addition to the feed ingredients and the formulation concepts, the processes in the feed mill are </w:t>
      </w:r>
      <w:proofErr w:type="gramStart"/>
      <w:r w:rsidRPr="0084482F">
        <w:rPr>
          <w:sz w:val="22"/>
          <w:lang w:val="en-US"/>
        </w:rPr>
        <w:t>key</w:t>
      </w:r>
      <w:proofErr w:type="gramEnd"/>
      <w:r w:rsidRPr="0084482F">
        <w:rPr>
          <w:sz w:val="22"/>
          <w:lang w:val="en-US"/>
        </w:rPr>
        <w:t xml:space="preserve"> to determining the quality and the costs of the animal feed,” says </w:t>
      </w:r>
      <w:proofErr w:type="spellStart"/>
      <w:r w:rsidRPr="0084482F">
        <w:rPr>
          <w:sz w:val="22"/>
          <w:lang w:val="en-US"/>
        </w:rPr>
        <w:t>Detlef</w:t>
      </w:r>
      <w:proofErr w:type="spellEnd"/>
      <w:r w:rsidRPr="0084482F">
        <w:rPr>
          <w:sz w:val="22"/>
          <w:lang w:val="en-US"/>
        </w:rPr>
        <w:t xml:space="preserve"> </w:t>
      </w:r>
      <w:proofErr w:type="spellStart"/>
      <w:r w:rsidRPr="0084482F">
        <w:rPr>
          <w:sz w:val="22"/>
          <w:lang w:val="en-US"/>
        </w:rPr>
        <w:t>Bunzel</w:t>
      </w:r>
      <w:proofErr w:type="spellEnd"/>
      <w:r w:rsidRPr="0084482F">
        <w:rPr>
          <w:sz w:val="22"/>
          <w:lang w:val="en-US"/>
        </w:rPr>
        <w:t xml:space="preserve">, head of Supply Chain and Handling Solutions in the Animal Nutrition Business Line at Evonik. The magazine called </w:t>
      </w:r>
      <w:proofErr w:type="spellStart"/>
      <w:r w:rsidRPr="0084482F">
        <w:rPr>
          <w:sz w:val="22"/>
          <w:lang w:val="en-US"/>
        </w:rPr>
        <w:t>AMINOTec</w:t>
      </w:r>
      <w:proofErr w:type="spellEnd"/>
      <w:r w:rsidRPr="0084482F">
        <w:rPr>
          <w:sz w:val="22"/>
          <w:lang w:val="en-US"/>
        </w:rPr>
        <w:t xml:space="preserve">® is intended to establish a bridge between the scientific world of animal nutrition and the production sector and also highlight optimization potential. </w:t>
      </w:r>
    </w:p>
    <w:p w:rsidR="0084482F" w:rsidRPr="0084482F" w:rsidRDefault="0084482F" w:rsidP="0084482F">
      <w:pPr>
        <w:autoSpaceDE w:val="0"/>
        <w:autoSpaceDN w:val="0"/>
        <w:adjustRightInd w:val="0"/>
        <w:spacing w:line="300" w:lineRule="exact"/>
        <w:rPr>
          <w:sz w:val="22"/>
          <w:szCs w:val="22"/>
          <w:lang w:val="en-US"/>
        </w:rPr>
      </w:pPr>
    </w:p>
    <w:p w:rsidR="0084482F" w:rsidRPr="0084482F" w:rsidRDefault="0084482F" w:rsidP="0084482F">
      <w:pPr>
        <w:autoSpaceDE w:val="0"/>
        <w:autoSpaceDN w:val="0"/>
        <w:adjustRightInd w:val="0"/>
        <w:spacing w:line="300" w:lineRule="exact"/>
        <w:rPr>
          <w:sz w:val="22"/>
          <w:szCs w:val="22"/>
          <w:lang w:val="en-US"/>
        </w:rPr>
      </w:pPr>
      <w:r w:rsidRPr="0084482F">
        <w:rPr>
          <w:sz w:val="22"/>
          <w:lang w:val="en-US"/>
        </w:rPr>
        <w:t xml:space="preserve">The first edition looks, for example, at the handling and correct dosing of amino acids in the feed mill. More than 500 animal feed manufacturers worldwide use </w:t>
      </w:r>
      <w:proofErr w:type="spellStart"/>
      <w:r w:rsidRPr="0084482F">
        <w:rPr>
          <w:sz w:val="22"/>
          <w:lang w:val="en-US"/>
        </w:rPr>
        <w:t>Evonik's</w:t>
      </w:r>
      <w:proofErr w:type="spellEnd"/>
      <w:r w:rsidRPr="0084482F">
        <w:rPr>
          <w:sz w:val="22"/>
          <w:lang w:val="en-US"/>
        </w:rPr>
        <w:t xml:space="preserve"> </w:t>
      </w:r>
      <w:proofErr w:type="spellStart"/>
      <w:r w:rsidRPr="0084482F">
        <w:rPr>
          <w:sz w:val="22"/>
          <w:lang w:val="en-US"/>
        </w:rPr>
        <w:t>AMINOSys</w:t>
      </w:r>
      <w:proofErr w:type="spellEnd"/>
      <w:r w:rsidRPr="0084482F">
        <w:rPr>
          <w:sz w:val="22"/>
          <w:lang w:val="en-US"/>
        </w:rPr>
        <w:t xml:space="preserve">® dosing system. The technical basis of the system and its newest developments are explained in </w:t>
      </w:r>
      <w:proofErr w:type="spellStart"/>
      <w:r w:rsidRPr="0084482F">
        <w:rPr>
          <w:sz w:val="22"/>
          <w:lang w:val="en-US"/>
        </w:rPr>
        <w:t>AMINOTec</w:t>
      </w:r>
      <w:proofErr w:type="spellEnd"/>
      <w:r w:rsidRPr="0084482F">
        <w:rPr>
          <w:sz w:val="22"/>
          <w:lang w:val="en-US"/>
        </w:rPr>
        <w:t xml:space="preserve">®. </w:t>
      </w:r>
    </w:p>
    <w:p w:rsidR="0084482F" w:rsidRPr="0084482F" w:rsidRDefault="0084482F" w:rsidP="0084482F">
      <w:pPr>
        <w:autoSpaceDE w:val="0"/>
        <w:autoSpaceDN w:val="0"/>
        <w:adjustRightInd w:val="0"/>
        <w:spacing w:line="300" w:lineRule="exact"/>
        <w:rPr>
          <w:sz w:val="22"/>
          <w:szCs w:val="22"/>
          <w:lang w:val="en-US"/>
        </w:rPr>
      </w:pPr>
    </w:p>
    <w:p w:rsidR="0084482F" w:rsidRPr="0084482F" w:rsidRDefault="0084482F" w:rsidP="0084482F">
      <w:pPr>
        <w:autoSpaceDE w:val="0"/>
        <w:autoSpaceDN w:val="0"/>
        <w:adjustRightInd w:val="0"/>
        <w:spacing w:line="300" w:lineRule="exact"/>
        <w:rPr>
          <w:sz w:val="22"/>
          <w:szCs w:val="22"/>
          <w:lang w:val="en-US"/>
        </w:rPr>
      </w:pPr>
      <w:r w:rsidRPr="0084482F">
        <w:rPr>
          <w:sz w:val="22"/>
          <w:lang w:val="en-US"/>
        </w:rPr>
        <w:t xml:space="preserve">The magazine also looks at the core processes of animal feed production: mixing and pelleting. How does mix quality affect the animal performance? Which production factors influence pellet quality and, as a result, the cost of animal production? How can the fill level of silos for amino acids and other dry bulk ingredients be measured in the feed mill? These practical issues are the subject of discussion in the first edition of </w:t>
      </w:r>
      <w:proofErr w:type="spellStart"/>
      <w:r w:rsidRPr="0084482F">
        <w:rPr>
          <w:sz w:val="22"/>
          <w:lang w:val="en-US"/>
        </w:rPr>
        <w:t>AMINOTec</w:t>
      </w:r>
      <w:proofErr w:type="spellEnd"/>
      <w:r w:rsidRPr="0084482F">
        <w:rPr>
          <w:sz w:val="22"/>
          <w:lang w:val="en-US"/>
        </w:rPr>
        <w:t>®.</w:t>
      </w:r>
    </w:p>
    <w:p w:rsidR="0084482F" w:rsidRPr="0084482F" w:rsidRDefault="0084482F" w:rsidP="0084482F">
      <w:pPr>
        <w:autoSpaceDE w:val="0"/>
        <w:autoSpaceDN w:val="0"/>
        <w:adjustRightInd w:val="0"/>
        <w:spacing w:line="300" w:lineRule="exact"/>
        <w:rPr>
          <w:sz w:val="22"/>
          <w:szCs w:val="22"/>
          <w:lang w:val="en-US"/>
        </w:rPr>
      </w:pPr>
    </w:p>
    <w:p w:rsidR="0084482F" w:rsidRPr="0084482F" w:rsidRDefault="0084482F" w:rsidP="0084482F">
      <w:pPr>
        <w:autoSpaceDE w:val="0"/>
        <w:autoSpaceDN w:val="0"/>
        <w:adjustRightInd w:val="0"/>
        <w:spacing w:line="300" w:lineRule="exact"/>
        <w:rPr>
          <w:sz w:val="22"/>
          <w:szCs w:val="22"/>
          <w:lang w:val="en-US"/>
        </w:rPr>
      </w:pPr>
      <w:r w:rsidRPr="0084482F">
        <w:rPr>
          <w:sz w:val="22"/>
          <w:lang w:val="en-US"/>
        </w:rPr>
        <w:t>The magazine is available in six languages (English, Spanish, Portuguese, French, Russian, and Chinese) and is to be published two or three times each year. For your copy, please send an e-mail to aminotec@evonik.com.</w:t>
      </w:r>
    </w:p>
    <w:p w:rsidR="0084482F" w:rsidRPr="0084482F" w:rsidRDefault="0084482F" w:rsidP="0084482F">
      <w:pPr>
        <w:autoSpaceDE w:val="0"/>
        <w:autoSpaceDN w:val="0"/>
        <w:adjustRightInd w:val="0"/>
        <w:spacing w:line="300" w:lineRule="exact"/>
        <w:rPr>
          <w:sz w:val="22"/>
          <w:szCs w:val="22"/>
          <w:lang w:val="en-US"/>
        </w:rPr>
      </w:pPr>
    </w:p>
    <w:p w:rsidR="0084482F" w:rsidRPr="0084482F" w:rsidRDefault="0084482F" w:rsidP="0084482F">
      <w:pPr>
        <w:autoSpaceDE w:val="0"/>
        <w:autoSpaceDN w:val="0"/>
        <w:adjustRightInd w:val="0"/>
        <w:spacing w:line="300" w:lineRule="exact"/>
        <w:rPr>
          <w:sz w:val="22"/>
          <w:szCs w:val="22"/>
          <w:lang w:val="en-US"/>
        </w:rPr>
      </w:pPr>
      <w:r w:rsidRPr="0084482F">
        <w:rPr>
          <w:sz w:val="22"/>
          <w:lang w:val="en-US"/>
        </w:rPr>
        <w:t xml:space="preserve">Evonik is the only company in the world to manufacture and sell all four essential amino acids for modern animal nutrition: </w:t>
      </w:r>
      <w:proofErr w:type="spellStart"/>
      <w:r w:rsidRPr="0084482F">
        <w:rPr>
          <w:sz w:val="22"/>
          <w:lang w:val="en-US"/>
        </w:rPr>
        <w:t>MetAMINO</w:t>
      </w:r>
      <w:proofErr w:type="spellEnd"/>
      <w:r w:rsidRPr="0084482F">
        <w:rPr>
          <w:sz w:val="22"/>
          <w:lang w:val="en-US"/>
        </w:rPr>
        <w:t xml:space="preserve">® (DL-methionine), </w:t>
      </w:r>
      <w:proofErr w:type="spellStart"/>
      <w:r w:rsidRPr="0084482F">
        <w:rPr>
          <w:sz w:val="22"/>
          <w:lang w:val="en-US"/>
        </w:rPr>
        <w:t>Biolys</w:t>
      </w:r>
      <w:proofErr w:type="spellEnd"/>
      <w:r w:rsidRPr="0084482F">
        <w:rPr>
          <w:sz w:val="22"/>
          <w:lang w:val="en-US"/>
        </w:rPr>
        <w:t xml:space="preserve">® (L-lysine), </w:t>
      </w:r>
      <w:proofErr w:type="spellStart"/>
      <w:r w:rsidRPr="0084482F">
        <w:rPr>
          <w:sz w:val="22"/>
          <w:lang w:val="en-US"/>
        </w:rPr>
        <w:t>ThreAMINO</w:t>
      </w:r>
      <w:proofErr w:type="spellEnd"/>
      <w:r w:rsidRPr="0084482F">
        <w:rPr>
          <w:sz w:val="22"/>
          <w:lang w:val="en-US"/>
        </w:rPr>
        <w:t xml:space="preserve">® (L-threonine) and </w:t>
      </w:r>
      <w:proofErr w:type="spellStart"/>
      <w:r w:rsidRPr="0084482F">
        <w:rPr>
          <w:sz w:val="22"/>
          <w:lang w:val="en-US"/>
        </w:rPr>
        <w:t>TrypAMINO</w:t>
      </w:r>
      <w:proofErr w:type="spellEnd"/>
      <w:r w:rsidRPr="0084482F">
        <w:rPr>
          <w:sz w:val="22"/>
          <w:lang w:val="en-US"/>
        </w:rPr>
        <w:t>® (L-tryptophan). The company offers innovative services and products in more than 100 countries. In this way, Evonik plays an important role in the profitability of its customers and, at the same time, contributes to healthy, environmentally friendly, and sustainable animal nutrition.</w:t>
      </w:r>
    </w:p>
    <w:p w:rsidR="00CC5D98" w:rsidRPr="003C3375" w:rsidRDefault="00CC5D98">
      <w:pPr>
        <w:spacing w:line="300" w:lineRule="exact"/>
        <w:ind w:left="0"/>
        <w:rPr>
          <w:sz w:val="22"/>
          <w:szCs w:val="22"/>
          <w:lang w:val="en-US"/>
        </w:rPr>
      </w:pPr>
    </w:p>
    <w:p w:rsidR="00572013" w:rsidRDefault="00572013" w:rsidP="0084482F">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84482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84482F">
      <w:pPr>
        <w:autoSpaceDE w:val="0"/>
        <w:autoSpaceDN w:val="0"/>
        <w:adjustRightInd w:val="0"/>
        <w:spacing w:line="220" w:lineRule="exact"/>
        <w:ind w:left="0"/>
        <w:rPr>
          <w:rFonts w:cs="Lucida Sans Unicode"/>
          <w:szCs w:val="18"/>
          <w:lang w:val="en-US"/>
        </w:rPr>
      </w:pPr>
    </w:p>
    <w:p w:rsidR="00572013" w:rsidRPr="00BB06C8" w:rsidRDefault="00572013" w:rsidP="0084482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84482F">
      <w:pPr>
        <w:spacing w:line="220" w:lineRule="exact"/>
        <w:ind w:left="0"/>
        <w:rPr>
          <w:szCs w:val="18"/>
          <w:lang w:val="en-US"/>
        </w:rPr>
      </w:pPr>
    </w:p>
    <w:p w:rsidR="00572013" w:rsidRDefault="00572013" w:rsidP="0084482F">
      <w:pPr>
        <w:spacing w:line="220" w:lineRule="exact"/>
        <w:ind w:left="0"/>
        <w:rPr>
          <w:szCs w:val="18"/>
          <w:lang w:val="en-US"/>
        </w:rPr>
      </w:pPr>
    </w:p>
    <w:p w:rsidR="00572013" w:rsidRPr="00696302" w:rsidRDefault="00572013" w:rsidP="0084482F">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84482F">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rsidP="0084482F">
      <w:pPr>
        <w:spacing w:line="220" w:lineRule="exact"/>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32DDB">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32DDB">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32DDB">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32DDB">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9D2931"/>
    <w:multiLevelType w:val="hybridMultilevel"/>
    <w:tmpl w:val="EB547A62"/>
    <w:lvl w:ilvl="0" w:tplc="D818A16E">
      <w:start w:val="1"/>
      <w:numFmt w:val="bullet"/>
      <w:lvlText w:val=""/>
      <w:lvlJc w:val="left"/>
      <w:pPr>
        <w:tabs>
          <w:tab w:val="num" w:pos="420"/>
        </w:tabs>
        <w:ind w:left="420" w:hanging="420"/>
      </w:pPr>
      <w:rPr>
        <w:rFonts w:ascii="Wingdings" w:hAnsi="Wingdings" w:hint="default"/>
      </w:rPr>
    </w:lvl>
    <w:lvl w:ilvl="1" w:tplc="7D721E7E" w:tentative="1">
      <w:start w:val="1"/>
      <w:numFmt w:val="bullet"/>
      <w:lvlText w:val=""/>
      <w:lvlJc w:val="left"/>
      <w:pPr>
        <w:tabs>
          <w:tab w:val="num" w:pos="840"/>
        </w:tabs>
        <w:ind w:left="840" w:hanging="420"/>
      </w:pPr>
      <w:rPr>
        <w:rFonts w:ascii="Wingdings" w:hAnsi="Wingdings" w:hint="default"/>
      </w:rPr>
    </w:lvl>
    <w:lvl w:ilvl="2" w:tplc="3C9CBED6" w:tentative="1">
      <w:start w:val="1"/>
      <w:numFmt w:val="bullet"/>
      <w:lvlText w:val=""/>
      <w:lvlJc w:val="left"/>
      <w:pPr>
        <w:tabs>
          <w:tab w:val="num" w:pos="1260"/>
        </w:tabs>
        <w:ind w:left="1260" w:hanging="420"/>
      </w:pPr>
      <w:rPr>
        <w:rFonts w:ascii="Wingdings" w:hAnsi="Wingdings" w:hint="default"/>
      </w:rPr>
    </w:lvl>
    <w:lvl w:ilvl="3" w:tplc="9E5842D6" w:tentative="1">
      <w:start w:val="1"/>
      <w:numFmt w:val="bullet"/>
      <w:lvlText w:val=""/>
      <w:lvlJc w:val="left"/>
      <w:pPr>
        <w:tabs>
          <w:tab w:val="num" w:pos="1680"/>
        </w:tabs>
        <w:ind w:left="1680" w:hanging="420"/>
      </w:pPr>
      <w:rPr>
        <w:rFonts w:ascii="Wingdings" w:hAnsi="Wingdings" w:hint="default"/>
      </w:rPr>
    </w:lvl>
    <w:lvl w:ilvl="4" w:tplc="57BC56BC" w:tentative="1">
      <w:start w:val="1"/>
      <w:numFmt w:val="bullet"/>
      <w:lvlText w:val=""/>
      <w:lvlJc w:val="left"/>
      <w:pPr>
        <w:tabs>
          <w:tab w:val="num" w:pos="2100"/>
        </w:tabs>
        <w:ind w:left="2100" w:hanging="420"/>
      </w:pPr>
      <w:rPr>
        <w:rFonts w:ascii="Wingdings" w:hAnsi="Wingdings" w:hint="default"/>
      </w:rPr>
    </w:lvl>
    <w:lvl w:ilvl="5" w:tplc="F5E02CDC" w:tentative="1">
      <w:start w:val="1"/>
      <w:numFmt w:val="bullet"/>
      <w:lvlText w:val=""/>
      <w:lvlJc w:val="left"/>
      <w:pPr>
        <w:tabs>
          <w:tab w:val="num" w:pos="2520"/>
        </w:tabs>
        <w:ind w:left="2520" w:hanging="420"/>
      </w:pPr>
      <w:rPr>
        <w:rFonts w:ascii="Wingdings" w:hAnsi="Wingdings" w:hint="default"/>
      </w:rPr>
    </w:lvl>
    <w:lvl w:ilvl="6" w:tplc="62C820D0" w:tentative="1">
      <w:start w:val="1"/>
      <w:numFmt w:val="bullet"/>
      <w:lvlText w:val=""/>
      <w:lvlJc w:val="left"/>
      <w:pPr>
        <w:tabs>
          <w:tab w:val="num" w:pos="2940"/>
        </w:tabs>
        <w:ind w:left="2940" w:hanging="420"/>
      </w:pPr>
      <w:rPr>
        <w:rFonts w:ascii="Wingdings" w:hAnsi="Wingdings" w:hint="default"/>
      </w:rPr>
    </w:lvl>
    <w:lvl w:ilvl="7" w:tplc="16D697CC" w:tentative="1">
      <w:start w:val="1"/>
      <w:numFmt w:val="bullet"/>
      <w:lvlText w:val=""/>
      <w:lvlJc w:val="left"/>
      <w:pPr>
        <w:tabs>
          <w:tab w:val="num" w:pos="3360"/>
        </w:tabs>
        <w:ind w:left="3360" w:hanging="420"/>
      </w:pPr>
      <w:rPr>
        <w:rFonts w:ascii="Wingdings" w:hAnsi="Wingdings" w:hint="default"/>
      </w:rPr>
    </w:lvl>
    <w:lvl w:ilvl="8" w:tplc="F5706ED0" w:tentative="1">
      <w:start w:val="1"/>
      <w:numFmt w:val="bullet"/>
      <w:lvlText w:val=""/>
      <w:lvlJc w:val="left"/>
      <w:pPr>
        <w:tabs>
          <w:tab w:val="num" w:pos="3780"/>
        </w:tabs>
        <w:ind w:left="3780" w:hanging="42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3C3375"/>
    <w:rsid w:val="003D2BFA"/>
    <w:rsid w:val="004E27C8"/>
    <w:rsid w:val="00543331"/>
    <w:rsid w:val="00554BE4"/>
    <w:rsid w:val="00572013"/>
    <w:rsid w:val="005C5F5E"/>
    <w:rsid w:val="00696302"/>
    <w:rsid w:val="00777131"/>
    <w:rsid w:val="00794AB9"/>
    <w:rsid w:val="008174AA"/>
    <w:rsid w:val="0084482F"/>
    <w:rsid w:val="00A654E9"/>
    <w:rsid w:val="00B14022"/>
    <w:rsid w:val="00B81424"/>
    <w:rsid w:val="00CC5D98"/>
    <w:rsid w:val="00D67FD2"/>
    <w:rsid w:val="00DD5A64"/>
    <w:rsid w:val="00E12886"/>
    <w:rsid w:val="00E3471C"/>
    <w:rsid w:val="00F31F7C"/>
    <w:rsid w:val="00F32DDB"/>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chael.klas@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475CFF96</Template>
  <TotalTime>0</TotalTime>
  <Pages>2</Pages>
  <Words>575</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publishes new customer magazine on feed mill topics </dc:title>
  <dc:creator>IDM_C_Evonik Industries AG</dc:creator>
  <cp:lastModifiedBy>Struensee, Kathrin</cp:lastModifiedBy>
  <cp:revision>5</cp:revision>
  <cp:lastPrinted>2014-11-19T10:32:00Z</cp:lastPrinted>
  <dcterms:created xsi:type="dcterms:W3CDTF">2014-11-19T10:23:00Z</dcterms:created>
  <dcterms:modified xsi:type="dcterms:W3CDTF">2014-11-20T07:57:00Z</dcterms:modified>
</cp:coreProperties>
</file>